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  <w:jc w:val="center"/>
      </w:pPr>
      <w:r>
        <w:rPr>
          <w:b/>
          <w:color w:val="1F2A44"/>
          <w:sz w:val="40"/>
        </w:rPr>
        <w:t>PREKSHA BARJATYA</w:t>
      </w:r>
    </w:p>
    <w:p>
      <w:pPr>
        <w:spacing w:after="120"/>
        <w:jc w:val="center"/>
      </w:pPr>
      <w:r>
        <w:rPr>
          <w:b/>
          <w:color w:val="444444"/>
          <w:sz w:val="24"/>
        </w:rPr>
        <w:t>AI Engineer</w:t>
      </w:r>
    </w:p>
    <w:p>
      <w:pPr>
        <w:spacing w:after="200"/>
        <w:jc w:val="center"/>
      </w:pPr>
      <w:r>
        <w:rPr>
          <w:color w:val="444444"/>
          <w:sz w:val="19"/>
        </w:rPr>
        <w:t>New Palasiya, Indore, India, 452001  |  +91 9993098023  |  prekshabarjatya2105@gmail.com</w:t>
        <w:br/>
        <w:t>GitHub: github.com/Prekshabarjatya  |  LinkedIn: linkedin.com/in/preksha-barjatya-pb2024</w:t>
      </w:r>
    </w:p>
    <w:p>
      <w:pPr>
        <w:spacing w:before="200" w:after="80"/>
        <w:pBdr>
          <w:bottom w:val="single" w:sz="6" w:space="4" w:color="1F2A44"/>
        </w:pBdr>
      </w:pPr>
      <w:r>
        <w:rPr>
          <w:b/>
          <w:color w:val="1F2A44"/>
          <w:sz w:val="23"/>
        </w:rPr>
        <w:t>PROFESSIONAL SUMMARY</w:t>
      </w:r>
    </w:p>
    <w:p>
      <w:pPr>
        <w:spacing w:after="120"/>
      </w:pPr>
      <w:r>
        <w:rPr>
          <w:sz w:val="20"/>
        </w:rPr>
        <w:t>AI &amp; ML engineering candidate with hands-on experience building Retrieval-Augmented Generation (RAG) applications, FastAPI-based AI solutions, data pipelines, and SQL-driven analytics systems.</w:t>
      </w:r>
    </w:p>
    <w:p>
      <w:pPr>
        <w:spacing w:before="200" w:after="80"/>
        <w:pBdr>
          <w:bottom w:val="single" w:sz="6" w:space="4" w:color="1F2A44"/>
        </w:pBdr>
      </w:pPr>
      <w:r>
        <w:rPr>
          <w:b/>
          <w:color w:val="1F2A44"/>
          <w:sz w:val="23"/>
        </w:rPr>
        <w:t>EDUCATION</w:t>
      </w:r>
    </w:p>
    <w:p>
      <w:pPr>
        <w:tabs>
          <w:tab w:pos="8784" w:val="left"/>
        </w:tabs>
        <w:spacing w:before="80" w:after="20"/>
      </w:pPr>
      <w:r>
        <w:rPr>
          <w:b/>
          <w:sz w:val="21"/>
        </w:rPr>
        <w:t>Bachelor of Technology (B.Tech.) – Computer Science Engineering (AI &amp; ML)</w:t>
      </w:r>
      <w:r>
        <w:rPr>
          <w:i/>
          <w:color w:val="444444"/>
          <w:sz w:val="19"/>
        </w:rPr>
        <w:tab/>
        <w:t>2023 – 2027</w:t>
      </w:r>
    </w:p>
    <w:p>
      <w:pPr>
        <w:spacing w:after="60"/>
      </w:pPr>
      <w:r>
        <w:rPr>
          <w:i/>
          <w:color w:val="444444"/>
          <w:sz w:val="20"/>
        </w:rPr>
        <w:t>Acropolis Institute of Technology and Research, Indore (Affiliated to RGPV Bhopal), CGPA: 8.0</w:t>
      </w:r>
    </w:p>
    <w:p>
      <w:pPr>
        <w:pStyle w:val="ListBullet"/>
        <w:spacing w:after="40"/>
        <w:ind w:left="317"/>
      </w:pPr>
      <w:r>
        <w:rPr>
          <w:sz w:val="20"/>
        </w:rPr>
        <w:t>HSC - Shri Vidya Sagar Public School, Khategaon (MP Board), 81.4%, 2023</w:t>
      </w:r>
    </w:p>
    <w:p>
      <w:pPr>
        <w:pStyle w:val="ListBullet"/>
        <w:spacing w:after="40"/>
        <w:ind w:left="317"/>
      </w:pPr>
      <w:r>
        <w:rPr>
          <w:sz w:val="20"/>
        </w:rPr>
        <w:t>SSC - St. Thomas School, Ujjain (ICSE Board), 94.1%, 2021</w:t>
      </w:r>
    </w:p>
    <w:p>
      <w:pPr>
        <w:spacing w:before="200" w:after="80"/>
        <w:pBdr>
          <w:bottom w:val="single" w:sz="6" w:space="4" w:color="1F2A44"/>
        </w:pBdr>
      </w:pPr>
      <w:r>
        <w:rPr>
          <w:b/>
          <w:color w:val="1F2A44"/>
          <w:sz w:val="23"/>
        </w:rPr>
        <w:t>TECHNICAL SKILLS</w:t>
      </w:r>
    </w:p>
    <w:p>
      <w:pPr>
        <w:spacing w:after="60"/>
      </w:pPr>
      <w:r>
        <w:rPr>
          <w:b/>
          <w:sz w:val="20"/>
        </w:rPr>
        <w:t xml:space="preserve">Programming: </w:t>
      </w:r>
      <w:r>
        <w:rPr>
          <w:sz w:val="20"/>
        </w:rPr>
        <w:t>Python, JavaScript, SQL</w:t>
      </w:r>
    </w:p>
    <w:p>
      <w:pPr>
        <w:spacing w:after="60"/>
      </w:pPr>
      <w:r>
        <w:rPr>
          <w:b/>
          <w:sz w:val="20"/>
        </w:rPr>
        <w:t xml:space="preserve">Python Concepts: </w:t>
      </w:r>
      <w:r>
        <w:rPr>
          <w:sz w:val="20"/>
        </w:rPr>
        <w:t>Object-Oriented Programming (OOP), Functions, Modules &amp; Packages, File Handling, Exception Handling, Decorators, Generators, Context Managers, Type Hinting</w:t>
      </w:r>
    </w:p>
    <w:p>
      <w:pPr>
        <w:spacing w:after="60"/>
      </w:pPr>
      <w:r>
        <w:rPr>
          <w:b/>
          <w:sz w:val="20"/>
        </w:rPr>
        <w:t xml:space="preserve">AI/ML &amp; Generative AI: </w:t>
      </w:r>
      <w:r>
        <w:rPr>
          <w:sz w:val="20"/>
        </w:rPr>
        <w:t>LangChain, LangGraph, Retrieval-Augmented Generation (RAG), Document Embeddings, Vector Search, Prompt Engineering, Generative AI, Groq API</w:t>
      </w:r>
    </w:p>
    <w:p>
      <w:pPr>
        <w:spacing w:after="60"/>
      </w:pPr>
      <w:r>
        <w:rPr>
          <w:b/>
          <w:sz w:val="20"/>
        </w:rPr>
        <w:t xml:space="preserve">Backend Engineering: </w:t>
      </w:r>
      <w:r>
        <w:rPr>
          <w:sz w:val="20"/>
        </w:rPr>
        <w:t>FastAPI, REST APIs, API Design, Pydantic</w:t>
      </w:r>
    </w:p>
    <w:p>
      <w:pPr>
        <w:spacing w:after="60"/>
      </w:pPr>
      <w:r>
        <w:rPr>
          <w:b/>
          <w:sz w:val="20"/>
        </w:rPr>
        <w:t xml:space="preserve">Cloud &amp; DevOps: </w:t>
      </w:r>
      <w:r>
        <w:rPr>
          <w:sz w:val="20"/>
        </w:rPr>
        <w:t>Git, Docker, Docker Compose, Kubernetes, AWS (ECR, ECS)</w:t>
      </w:r>
    </w:p>
    <w:p>
      <w:pPr>
        <w:spacing w:after="60"/>
      </w:pPr>
      <w:r>
        <w:rPr>
          <w:b/>
          <w:sz w:val="20"/>
        </w:rPr>
        <w:t xml:space="preserve">Data &amp; BI: </w:t>
      </w:r>
      <w:r>
        <w:rPr>
          <w:sz w:val="20"/>
        </w:rPr>
        <w:t>Pandas, NumPy, Matplotlib, Power BI, Tableau</w:t>
      </w:r>
    </w:p>
    <w:p>
      <w:pPr>
        <w:spacing w:before="200" w:after="80"/>
        <w:pBdr>
          <w:bottom w:val="single" w:sz="6" w:space="4" w:color="1F2A44"/>
        </w:pBdr>
      </w:pPr>
      <w:r>
        <w:rPr>
          <w:b/>
          <w:color w:val="1F2A44"/>
          <w:sz w:val="23"/>
        </w:rPr>
        <w:t>EXPERIENCE</w:t>
      </w:r>
    </w:p>
    <w:p>
      <w:pPr>
        <w:tabs>
          <w:tab w:pos="8784" w:val="left"/>
        </w:tabs>
        <w:spacing w:before="80" w:after="20"/>
      </w:pPr>
      <w:r>
        <w:rPr>
          <w:b/>
          <w:sz w:val="21"/>
        </w:rPr>
        <w:t>AI Engineer Intern – Santerra Hygiene Pvt. Ltd.</w:t>
      </w:r>
      <w:r>
        <w:rPr>
          <w:i/>
          <w:color w:val="444444"/>
          <w:sz w:val="19"/>
        </w:rPr>
        <w:tab/>
        <w:t>July 31, 2026 – September 14, 2026</w:t>
      </w:r>
    </w:p>
    <w:p>
      <w:pPr>
        <w:pStyle w:val="ListBullet"/>
        <w:spacing w:after="40"/>
        <w:ind w:left="317"/>
      </w:pPr>
      <w:r>
        <w:rPr>
          <w:sz w:val="20"/>
        </w:rPr>
        <w:t>Build AI-powered automation workflows and practical AI applications using Python, prompt engineering, and model integration to streamline a startup's business operations.</w:t>
      </w:r>
    </w:p>
    <w:p>
      <w:pPr>
        <w:pStyle w:val="ListBullet"/>
        <w:spacing w:after="40"/>
        <w:ind w:left="317"/>
      </w:pPr>
      <w:r>
        <w:rPr>
          <w:sz w:val="20"/>
        </w:rPr>
        <w:t>Support business data and finance-related processes, applying automation to improve efficiency and scalability of daily operational workflows.</w:t>
      </w:r>
    </w:p>
    <w:p>
      <w:pPr>
        <w:tabs>
          <w:tab w:pos="8784" w:val="left"/>
        </w:tabs>
        <w:spacing w:before="80" w:after="20"/>
      </w:pPr>
      <w:r>
        <w:rPr>
          <w:b/>
          <w:sz w:val="21"/>
        </w:rPr>
        <w:t>Data Analyst Intern – Think AI Corporation</w:t>
      </w:r>
      <w:r>
        <w:rPr>
          <w:i/>
          <w:color w:val="444444"/>
          <w:sz w:val="19"/>
        </w:rPr>
        <w:tab/>
        <w:t>April 15, 2026 – July 15, 2026</w:t>
      </w:r>
    </w:p>
    <w:p>
      <w:pPr>
        <w:pStyle w:val="ListBullet"/>
        <w:spacing w:after="40"/>
        <w:ind w:left="317"/>
      </w:pPr>
      <w:r>
        <w:rPr>
          <w:sz w:val="20"/>
        </w:rPr>
        <w:t>Migrated legacy reports to Power BI and Tableau, building interactive dashboards to visualize key business metrics and support decision-making.</w:t>
      </w:r>
    </w:p>
    <w:p>
      <w:pPr>
        <w:pStyle w:val="ListBullet"/>
        <w:spacing w:after="40"/>
        <w:ind w:left="317"/>
      </w:pPr>
      <w:r>
        <w:rPr>
          <w:sz w:val="20"/>
        </w:rPr>
        <w:t>Performed data analysis/EDA using Python and SQL, and designed data pipelines to clean and transform multi-source data into BI-ready formats while gathering requirements with cross-functional teams.</w:t>
      </w:r>
    </w:p>
    <w:p>
      <w:pPr>
        <w:spacing w:before="200" w:after="80"/>
        <w:pBdr>
          <w:bottom w:val="single" w:sz="6" w:space="4" w:color="1F2A44"/>
        </w:pBdr>
      </w:pPr>
      <w:r>
        <w:rPr>
          <w:b/>
          <w:color w:val="1F2A44"/>
          <w:sz w:val="23"/>
        </w:rPr>
        <w:t>PROJECTS</w:t>
      </w:r>
    </w:p>
    <w:p>
      <w:pPr>
        <w:tabs>
          <w:tab w:pos="8784" w:val="left"/>
        </w:tabs>
        <w:spacing w:before="80" w:after="20"/>
      </w:pPr>
      <w:r>
        <w:rPr>
          <w:b/>
          <w:sz w:val="21"/>
        </w:rPr>
        <w:t>AI E-Commerce Listing Optimizer</w:t>
      </w:r>
      <w:r>
        <w:rPr>
          <w:i/>
          <w:color w:val="444444"/>
          <w:sz w:val="19"/>
        </w:rPr>
        <w:tab/>
        <w:t>Agentic AI · LLM · Automation</w:t>
      </w:r>
    </w:p>
    <w:p>
      <w:pPr>
        <w:pStyle w:val="ListBullet"/>
        <w:spacing w:after="40"/>
        <w:ind w:left="317"/>
      </w:pPr>
      <w:r>
        <w:rPr>
          <w:sz w:val="20"/>
        </w:rPr>
        <w:t>Engineered a knowledge-base-driven AI listing optimizer using RAG and multi-agent workflows for e-commerce product content generation, grounded in a curated brand knowledge base to prevent unsupported claims.</w:t>
      </w:r>
    </w:p>
    <w:p>
      <w:pPr>
        <w:pStyle w:val="ListBullet"/>
        <w:spacing w:after="40"/>
        <w:ind w:left="317"/>
      </w:pPr>
      <w:r>
        <w:rPr>
          <w:sz w:val="20"/>
        </w:rPr>
        <w:t>Implemented knowledge retrieval, listing auditing, attribute-aware content generation, keyword optimization, and critic-based quality scoring, backed by deterministic fact-validation and a human review workflow.</w:t>
      </w:r>
    </w:p>
    <w:p>
      <w:pPr>
        <w:tabs>
          <w:tab w:pos="8784" w:val="left"/>
        </w:tabs>
        <w:spacing w:before="80" w:after="20"/>
      </w:pPr>
      <w:r>
        <w:rPr>
          <w:b/>
          <w:sz w:val="21"/>
        </w:rPr>
        <w:t>Multi-Agent Resume Optimizer</w:t>
      </w:r>
      <w:r>
        <w:rPr>
          <w:i/>
          <w:color w:val="444444"/>
          <w:sz w:val="19"/>
        </w:rPr>
        <w:tab/>
        <w:t>Agentic AI · Document Intelligence · LLM · Tool Calling</w:t>
      </w:r>
    </w:p>
    <w:p>
      <w:pPr>
        <w:pStyle w:val="ListBullet"/>
        <w:spacing w:after="40"/>
        <w:ind w:left="317"/>
      </w:pPr>
      <w:r>
        <w:rPr>
          <w:sz w:val="20"/>
        </w:rPr>
        <w:t>Built a LangGraph-orchestrated multi-agent pipeline that validates, extracts, and scores resumes against job descriptions (PDF/DOCX/text) using specialized agents with tool calling and Pydantic-structured LLM outputs.</w:t>
      </w:r>
    </w:p>
    <w:p>
      <w:pPr>
        <w:pStyle w:val="ListBullet"/>
        <w:spacing w:after="40"/>
        <w:ind w:left="317"/>
      </w:pPr>
      <w:r>
        <w:rPr>
          <w:sz w:val="20"/>
        </w:rPr>
        <w:t>Designed a hybrid scoring engine combining deterministic skill/keyword/ATS checks with grounded LLM judgment (skill synonymy, fit assessment, gap analysis), reducing hallucination risk via source-evidence grounding and prompt-injection-safe document handling.</w:t>
      </w:r>
    </w:p>
    <w:p>
      <w:pPr>
        <w:tabs>
          <w:tab w:pos="8784" w:val="left"/>
        </w:tabs>
        <w:spacing w:before="80" w:after="20"/>
      </w:pPr>
      <w:r>
        <w:rPr>
          <w:b/>
          <w:sz w:val="21"/>
        </w:rPr>
        <w:t>AI Research Assistant</w:t>
      </w:r>
      <w:r>
        <w:rPr>
          <w:i/>
          <w:color w:val="444444"/>
          <w:sz w:val="19"/>
        </w:rPr>
        <w:tab/>
        <w:t>FastAPI + RAG</w:t>
      </w:r>
    </w:p>
    <w:p>
      <w:pPr>
        <w:pStyle w:val="ListBullet"/>
        <w:spacing w:after="40"/>
        <w:ind w:left="317"/>
      </w:pPr>
      <w:r>
        <w:rPr>
          <w:sz w:val="20"/>
        </w:rPr>
        <w:t>Engineered a Retrieval-Augmented Generation (RAG) application using FastAPI and LangChain for intelligent document querying.</w:t>
      </w:r>
    </w:p>
    <w:p>
      <w:pPr>
        <w:pStyle w:val="ListBullet"/>
        <w:spacing w:after="40"/>
        <w:ind w:left="317"/>
      </w:pPr>
      <w:r>
        <w:rPr>
          <w:sz w:val="20"/>
        </w:rPr>
        <w:t>Implemented document ingestion, chunking, embeddings generation, vector retrieval, and response synthesis pipelines.</w:t>
      </w:r>
    </w:p>
    <w:p>
      <w:pPr>
        <w:spacing w:before="200" w:after="80"/>
        <w:pBdr>
          <w:bottom w:val="single" w:sz="6" w:space="4" w:color="1F2A44"/>
        </w:pBdr>
      </w:pPr>
      <w:r>
        <w:rPr>
          <w:b/>
          <w:color w:val="1F2A44"/>
          <w:sz w:val="23"/>
        </w:rPr>
        <w:t>TRAINING &amp; CERTIFICATIONS</w:t>
      </w:r>
    </w:p>
    <w:p>
      <w:pPr>
        <w:pStyle w:val="ListBullet"/>
        <w:spacing w:after="40"/>
        <w:ind w:left="317"/>
      </w:pPr>
      <w:r>
        <w:rPr>
          <w:sz w:val="20"/>
        </w:rPr>
        <w:t>Generative AI, RAG, Multimodal &amp; Agentic AI - CSE (AI &amp; ML) Dept., Acropolis Institute of Technology and Research, in collaboration with Navigate Labs (Ongoing).</w:t>
      </w:r>
    </w:p>
    <w:sectPr w:rsidR="00FC693F" w:rsidRPr="0006063C" w:rsidSect="00034616">
      <w:pgSz w:w="12240" w:h="15840"/>
      <w:pgMar w:top="720" w:right="1008" w:bottom="720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